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A09" w:rsidRPr="00E21E06" w:rsidRDefault="000865C3" w:rsidP="000865C3">
      <w:pPr>
        <w:rPr>
          <w:sz w:val="28"/>
          <w:lang w:val="sr-Latn-CS"/>
        </w:rPr>
      </w:pPr>
      <w:bookmarkStart w:id="0" w:name="_GoBack"/>
      <w:bookmarkEnd w:id="0"/>
      <w:r w:rsidRPr="00E21E06">
        <w:rPr>
          <w:sz w:val="28"/>
        </w:rPr>
        <w:t>POLAGANJE BETONSKIH PLO</w:t>
      </w:r>
      <w:r w:rsidRPr="00E21E06">
        <w:rPr>
          <w:sz w:val="28"/>
          <w:lang w:val="sr-Latn-CS"/>
        </w:rPr>
        <w:t>ČA</w:t>
      </w:r>
    </w:p>
    <w:p w:rsidR="000865C3" w:rsidRPr="00E21E06" w:rsidRDefault="000865C3" w:rsidP="000865C3">
      <w:pPr>
        <w:rPr>
          <w:sz w:val="24"/>
          <w:lang w:val="sr-Latn-CS"/>
        </w:rPr>
      </w:pPr>
      <w:r w:rsidRPr="00E21E06">
        <w:rPr>
          <w:sz w:val="24"/>
          <w:lang w:val="sr-Latn-CS"/>
        </w:rPr>
        <w:t>Podloga</w:t>
      </w:r>
    </w:p>
    <w:p w:rsidR="00E21E06" w:rsidRDefault="000865C3" w:rsidP="000865C3">
      <w:pPr>
        <w:rPr>
          <w:lang w:val="sr-Latn-CS"/>
        </w:rPr>
      </w:pPr>
      <w:r>
        <w:rPr>
          <w:lang w:val="sr-Latn-CS"/>
        </w:rPr>
        <w:t>Na ravnu pripremljenu površinu, koja može biti tamponski sloj šljunka čija je visina 20-30 cm, dobro stabilizovana, ili postojeći beton, treba ravnomjerno nasipati drobljeni agregat granulacije 2-4 ili 4-8 mm u sloju za pad 3-5 cm. Drobljeni agregat se ravna aluminijumskim profilima po vodilicama. Pripremljena površina se ne sabija.</w:t>
      </w:r>
    </w:p>
    <w:p w:rsidR="000865C3" w:rsidRPr="00E21E06" w:rsidRDefault="000865C3" w:rsidP="000865C3">
      <w:pPr>
        <w:rPr>
          <w:sz w:val="24"/>
          <w:lang w:val="sr-Latn-CS"/>
        </w:rPr>
      </w:pPr>
      <w:r w:rsidRPr="00E21E06">
        <w:rPr>
          <w:sz w:val="24"/>
          <w:lang w:val="sr-Latn-CS"/>
        </w:rPr>
        <w:t>Polaganje ploča</w:t>
      </w:r>
    </w:p>
    <w:p w:rsidR="000865C3" w:rsidRDefault="000865C3" w:rsidP="000865C3">
      <w:pPr>
        <w:rPr>
          <w:lang w:val="sr-Latn-CS"/>
        </w:rPr>
      </w:pPr>
      <w:r>
        <w:rPr>
          <w:lang w:val="sr-Latn-CS"/>
        </w:rPr>
        <w:t xml:space="preserve">Polaganje se počinje od kraja sa najdebljom podlogom. Ploče se ne trebaju slagati pretijesno, širinu fuge </w:t>
      </w:r>
      <w:r w:rsidR="00E21E06">
        <w:rPr>
          <w:lang w:val="sr-Latn-CS"/>
        </w:rPr>
        <w:t>određuju distanceri na pločama. Pri pretijesnom polaganju može doći do pucanja ivica i pri završnom „peglanju“ ploča, ne bi se mogle izjednačiti razlike u visini. Pri polaganju paziti na odvodnju vode sa popločanih površina. Pri polaganju ploča obavezno istovremeno polagati ploče sa nekoliko paleta (najmanje tri), da bi se izbjegle razlike u nijansiranosti boja. To posebno važi za ploče nijansiranih tonova (kolormix).</w:t>
      </w:r>
    </w:p>
    <w:p w:rsidR="00E21E06" w:rsidRPr="00FD3A08" w:rsidRDefault="00E21E06" w:rsidP="00E21E06">
      <w:pPr>
        <w:rPr>
          <w:sz w:val="24"/>
          <w:lang w:val="sr-Latn-CS"/>
        </w:rPr>
      </w:pPr>
      <w:r w:rsidRPr="00FD3A08">
        <w:rPr>
          <w:sz w:val="24"/>
          <w:lang w:val="sr-Latn-CS"/>
        </w:rPr>
        <w:t>Fugiranje</w:t>
      </w:r>
    </w:p>
    <w:p w:rsidR="00E21E06" w:rsidRDefault="00E21E06" w:rsidP="00E21E06">
      <w:pPr>
        <w:rPr>
          <w:lang w:val="sr-Latn-CS"/>
        </w:rPr>
      </w:pPr>
      <w:r>
        <w:rPr>
          <w:lang w:val="sr-Latn-CS"/>
        </w:rPr>
        <w:t xml:space="preserve">Popločanoj površini se fuge popunjavaju materijalom za fugiranje (tucanik ili separacija, granulacije 0/2 mm, 1/3 mm). </w:t>
      </w:r>
    </w:p>
    <w:p w:rsidR="00E21E06" w:rsidRDefault="00E21E06" w:rsidP="00E21E06">
      <w:pPr>
        <w:rPr>
          <w:lang w:val="sr-Latn-CS"/>
        </w:rPr>
      </w:pPr>
      <w:r>
        <w:rPr>
          <w:lang w:val="sr-Latn-CS"/>
        </w:rPr>
        <w:t>Suh materijal treba u potpunosti umesti u fuge. Metenjem se treba potpuno očistiti površina od pijeska, te nakon čišćenja sabiti površinu vibro pločom, koja mora biti podložena gumenom oblogom. Ne smiju se koristiti vibro-valjci da se ne bi oštetio završni sloj betonskih ploča.</w:t>
      </w:r>
    </w:p>
    <w:p w:rsidR="00E21E06" w:rsidRDefault="00E21E06" w:rsidP="00E21E06">
      <w:pPr>
        <w:rPr>
          <w:lang w:val="sr-Latn-CS"/>
        </w:rPr>
      </w:pPr>
      <w:r>
        <w:rPr>
          <w:lang w:val="sr-Latn-CS"/>
        </w:rPr>
        <w:t>Nakon sabijanja, još jednom treba popuniti fuge i očistiti površinu.</w:t>
      </w:r>
    </w:p>
    <w:p w:rsidR="00E21E06" w:rsidRDefault="00E21E06" w:rsidP="00E21E06">
      <w:pPr>
        <w:rPr>
          <w:lang w:val="sr-Latn-CS"/>
        </w:rPr>
      </w:pPr>
      <w:r>
        <w:rPr>
          <w:lang w:val="sr-Latn-CS"/>
        </w:rPr>
        <w:t>Zasipanje fuga treba, po mogućnosti, ponoviti nakon 20 do 30 dana.</w:t>
      </w:r>
    </w:p>
    <w:p w:rsidR="00F4179D" w:rsidRPr="00FD3A08" w:rsidRDefault="00F4179D" w:rsidP="00E21E06">
      <w:pPr>
        <w:rPr>
          <w:sz w:val="24"/>
          <w:lang w:val="sr-Latn-CS"/>
        </w:rPr>
      </w:pPr>
      <w:r w:rsidRPr="00FD3A08">
        <w:rPr>
          <w:sz w:val="24"/>
          <w:lang w:val="sr-Latn-CS"/>
        </w:rPr>
        <w:t>Projektovanje i ugradnja travnih ploča – Meba 40x60x10</w:t>
      </w:r>
    </w:p>
    <w:p w:rsidR="00F4179D" w:rsidRDefault="00F4179D" w:rsidP="00E21E06">
      <w:pPr>
        <w:rPr>
          <w:lang w:val="sr-Latn-CS"/>
        </w:rPr>
      </w:pPr>
      <w:r>
        <w:rPr>
          <w:lang w:val="sr-Latn-CS"/>
        </w:rPr>
        <w:t>Projektovanje i ugradnja betonskih ploča koje propuštaju vodu se posebno preporučuje gdje god je to moguće, posebno na velike parking površine, obloge nasipa i kosina, itd. Ugradnjom ovih plo</w:t>
      </w:r>
      <w:r w:rsidR="00806FE7">
        <w:rPr>
          <w:lang w:val="sr-Latn-CS"/>
        </w:rPr>
        <w:t>ča se doprinosi zaštiti okoline</w:t>
      </w:r>
      <w:r>
        <w:rPr>
          <w:lang w:val="sr-Latn-CS"/>
        </w:rPr>
        <w:t>, jer kišnica može nesmetano oticati u tlo. Time se uveliko rasterećuju kanalizacioni sistemi, a poboljšava se funkcija tla i smanjuje opasnost od poplava. Na površinama na kojima su projektovane i ugrađene travne ploče nije potrebna odvodnja kišnice.</w:t>
      </w:r>
    </w:p>
    <w:p w:rsidR="00F4179D" w:rsidRDefault="00F4179D" w:rsidP="00E21E06">
      <w:pPr>
        <w:rPr>
          <w:lang w:val="sr-Latn-CS"/>
        </w:rPr>
      </w:pPr>
      <w:r>
        <w:rPr>
          <w:lang w:val="sr-Latn-CS"/>
        </w:rPr>
        <w:t xml:space="preserve">Otvori u pločama se na površinama za parkiranje do oko 2/3 visine zasipaju </w:t>
      </w:r>
      <w:r w:rsidR="00FD3A08">
        <w:rPr>
          <w:lang w:val="sr-Latn-CS"/>
        </w:rPr>
        <w:t>zemljom, a zatim se sije trava. Prostor do vrha ploča se ostavlja da bi trava imala prostora za rast, odnosno vizuelno doprinijela izgledu popločane površine.</w:t>
      </w:r>
    </w:p>
    <w:p w:rsidR="00E21E06" w:rsidRPr="000865C3" w:rsidRDefault="00E21E06" w:rsidP="000865C3">
      <w:pPr>
        <w:rPr>
          <w:lang w:val="sr-Latn-CS"/>
        </w:rPr>
      </w:pPr>
    </w:p>
    <w:sectPr w:rsidR="00E21E06" w:rsidRPr="000865C3" w:rsidSect="00316A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C3"/>
    <w:rsid w:val="000865C3"/>
    <w:rsid w:val="00316A09"/>
    <w:rsid w:val="004D7210"/>
    <w:rsid w:val="00747B41"/>
    <w:rsid w:val="00806FE7"/>
    <w:rsid w:val="00E21E06"/>
    <w:rsid w:val="00F4179D"/>
    <w:rsid w:val="00FD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96C11-C9AA-4003-88E2-2BE32DBB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A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865C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865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5C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865C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www.pc-servis.com</Company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Servis NICCOM</dc:creator>
  <cp:keywords/>
  <dc:description/>
  <cp:lastModifiedBy>Binis</cp:lastModifiedBy>
  <cp:revision>2</cp:revision>
  <dcterms:created xsi:type="dcterms:W3CDTF">2015-07-07T05:42:00Z</dcterms:created>
  <dcterms:modified xsi:type="dcterms:W3CDTF">2015-07-07T05:42:00Z</dcterms:modified>
</cp:coreProperties>
</file>